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2A" w:rsidRDefault="00D74F2A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  <w:r w:rsidRP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Профилактика негативного вл</w:t>
      </w:r>
      <w:r w:rsid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ияния информационных технологий</w:t>
      </w:r>
    </w:p>
    <w:p w:rsidR="00CA646F" w:rsidRPr="00CA646F" w:rsidRDefault="00CA646F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A365E2E" wp14:editId="22C7F03E">
            <wp:extent cx="2000250" cy="1323975"/>
            <wp:effectExtent l="0" t="0" r="0" b="9525"/>
            <wp:docPr id="3" name="Рисунок 3" descr="http://u.jimdo.com/www25/o/s1ee9026256df94d7/img/i66ae4a6d9ef6502c/132827780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3156" descr="http://u.jimdo.com/www25/o/s1ee9026256df94d7/img/i66ae4a6d9ef6502c/1328277805/std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6F" w:rsidRDefault="00CA646F" w:rsidP="00CA646F">
      <w:pPr>
        <w:spacing w:after="0" w:line="270" w:lineRule="atLeast"/>
        <w:jc w:val="center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val="en-US" w:eastAsia="ru-RU"/>
        </w:rPr>
      </w:pP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 xml:space="preserve">Проблемы компьютерной и </w:t>
      </w:r>
      <w:proofErr w:type="gramStart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интернет-зависимости</w:t>
      </w:r>
      <w:proofErr w:type="gramEnd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Памятка для родителей по использованию компьютера ребенком.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CC0000"/>
          <w:sz w:val="20"/>
          <w:szCs w:val="20"/>
          <w:lang w:eastAsia="ru-RU"/>
        </w:rPr>
        <w:t>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            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Компьютер-мясорубка для информации.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Компьютер-это резонатор того интеллекта,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            с которым человек к нему обращается.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В.Г.Кротов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CA646F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правило, в свободное время дети редко используют компьютер в учебных целях,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большая школьников сидит в том же ВК </w:t>
      </w:r>
      <w:proofErr w:type="gramStart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и(</w:t>
      </w:r>
      <w:proofErr w:type="gramEnd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ли) увлечена компьютерными играми.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Многие дети проводят за компьютером практически все выходные и каникулы, по сути, становясь его "заложниками".  Родители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,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правило, поощряют такое поведение, ведь когда ребенок занят, они могут погрузиться в свои повседневные проблемы. Таким образом, у ребенка может сформироваться интернет-зависимость –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навязчивое желание выйти в Интернет и болезненная неспособность прервать работу в сети.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 результате занятий на компьютере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ребенок становится агрессивным, подавленным и безразличным – это первые признаки компьютерной зависимости.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B5832B8" wp14:editId="319E9F87">
            <wp:extent cx="2000250" cy="2914650"/>
            <wp:effectExtent l="0" t="0" r="0" b="0"/>
            <wp:docPr id="2" name="Рисунок 2" descr="http://u.jimdo.com/www25/o/s1ee9026256df94d7/img/ia124f3e6087b1695/132827772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7156" descr="http://u.jimdo.com/www25/o/s1ee9026256df94d7/img/ia124f3e6087b1695/1328277720/std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Основные признаки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ребенка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выглядит утомленным;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наблюдается утрата интереса к увлечениям;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увеличивается время, которое ребенок проводит в Интернете;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начинает сторониться друзей и знакомых;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контролировать время, проведенное в сети;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слушать взрослых, особенно если они пробуют сократить время его пребывания за компьютером.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беспричинные частые и резкие перепады настроения  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подавленного до  эйфорически - приподнятого;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болезненная и неадекватная реакция на критику;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нарастающая оппозиционность к родителям, друзьям, значительное эмоциональное отчуждение;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ухудшение памяти, внимания;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снижение успеваемости, прогулы занятий;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уход от участия в делах, которые ранее были интересны, отказ от хобби, любимого дела;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пропажа из дома ценностей или денег, появление чужих вещей, денежные долги ребенка,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появляющаяся изворотливость, лживость;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неопрятность, неряшливость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нехарактерные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ранее;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приступы депрессии, страха, тревоги. 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pStyle w:val="a9"/>
        <w:spacing w:after="0" w:line="27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lastRenderedPageBreak/>
        <w:t xml:space="preserve">Основные типы </w:t>
      </w:r>
      <w:proofErr w:type="gramStart"/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интернет-зависимости</w:t>
      </w:r>
      <w:proofErr w:type="gramEnd"/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навязчивый веб-серфинг – бесцельные путешествия по Интернету, постоянный поиск какой-либо, зачастую ненужной, информации;</w:t>
      </w:r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пристрастие к виртуальному общению – большие объемы переписки, постоянное участие в </w:t>
      </w:r>
      <w:hyperlink r:id="rId9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чатах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0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веб-форумах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избыточность знакомых и друзей в сети;</w:t>
      </w:r>
    </w:p>
    <w:p w:rsidR="00D74F2A" w:rsidRPr="00CA646F" w:rsidRDefault="00CA646F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1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игровая зависимость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навязчивое увлечение </w:t>
      </w:r>
      <w:hyperlink r:id="rId12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компьютерными играми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5ABA10" wp14:editId="0CA0BE40">
            <wp:extent cx="2286000" cy="1971675"/>
            <wp:effectExtent l="0" t="0" r="0" b="9525"/>
            <wp:docPr id="1" name="Рисунок 1" descr="http://u.jimdo.com/www25/o/s1ee9026256df94d7/img/i9055923dbb88a8fe/132827999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67756" descr="http://u.jimdo.com/www25/o/s1ee9026256df94d7/img/i9055923dbb88a8fe/1328279994/std/ima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8"/>
          <w:szCs w:val="28"/>
          <w:lang w:eastAsia="ru-RU"/>
        </w:rPr>
        <w:t>Памятка для родителей по использованию компьютера ребенком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Установите компьютер в общей комнате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или там, где собирается вместе вся семья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(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омпьютер или телевизор не должны находиться в детской)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Ознакомьтесь с интернетом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: чем больше вы знаете о нём, тем лучший выбор вы сможете сделать для ваших детей.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 Если ребенок использует компьютер безответственно,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необходимо ввести пароль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чтобы сделать невозможным доступ без разрешения родителей.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Контролируйте, какие именно Интернет - сайты посещает ваш ребенок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Установите чёткие правила пользования интернетом.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Не позволяйте давать телефон и другие данные о себе незнакомцам в интернете.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Просвещайте подростка относительно того, какие опасности могут его подстерегать.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 Установите ограничительные фильтры, закрывающие доступ 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определённым веб-страничкам.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Развивайте навыки общения и успешного поведения в реальности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. Принятие на себя ответственности за свои поступки позволяет ощутить чувство собственного достоинства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Позаботьтесь о физической нагрузке вашего ребёнка.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Приобщайте его к занятиям спортом – ведь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 детей, увлеченных спортом,  компьютерная  зависимость проявляется реже.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- Позаботьтесь о полезном хобби, развитии познавательных и творческих способностей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ребёнка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</w:t>
      </w:r>
      <w:proofErr w:type="gram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оощряйте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его творческие увлечения, будь то рисование или занятия музыкой.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Если ребенок все-таки имеет  компьютерную   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Предложите ребенку другие способы времяпрепровождения. Можно составить список дел, которыми стоит заняться на досуге. Важно, чтобы в списке были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совместные занятия (походы в кино, прогулки, настольные и подвижные игры и т. д.)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Никогда не награждайте ребёнка игрой на компьютере. Ваша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задача – снизить ценность такого времяпрепровождения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а не придавать ему особый престиж.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Прививайте культуру пользования интернетом своим примером!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 забывайте,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для ребенка важен личный пример  родителей</w:t>
      </w:r>
      <w:proofErr w:type="gramStart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.</w:t>
      </w:r>
      <w:proofErr w:type="gramEnd"/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80"/>
          <w:sz w:val="20"/>
          <w:szCs w:val="20"/>
          <w:lang w:eastAsia="ru-RU"/>
        </w:rPr>
        <w:t>(</w:t>
      </w:r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Если ваша работа связана с </w:t>
      </w:r>
      <w:proofErr w:type="gramStart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компьютером</w:t>
      </w:r>
      <w:proofErr w:type="gramEnd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Компьютер может стать вашим помощником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будете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воспитывать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в ребенке культуру работы с компьютером и в Интернете.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Соблюдайте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режим работы за компьютером.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Однако не злоупотребляйте своим "правом на запрет", ведь "запретный плод сладок".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Обсуждайте игры с ребенком, выбирайте их вместе. Отдавайте предпочтение развивающим играм. Крайне важно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t>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br/>
      </w:r>
    </w:p>
    <w:p w:rsidR="00D74F2A" w:rsidRPr="00D74F2A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i/>
          <w:iCs/>
          <w:color w:val="0000FF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ru-RU"/>
        </w:rP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265207" w:rsidRDefault="00265207" w:rsidP="00CA646F"/>
    <w:sectPr w:rsidR="0026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5A30"/>
    <w:multiLevelType w:val="hybridMultilevel"/>
    <w:tmpl w:val="503E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10D5"/>
    <w:multiLevelType w:val="multilevel"/>
    <w:tmpl w:val="CC9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FD"/>
    <w:rsid w:val="00265207"/>
    <w:rsid w:val="005319FD"/>
    <w:rsid w:val="00CA646F"/>
    <w:rsid w:val="00D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3123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176">
                  <w:marLeft w:val="225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639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MM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8%D0%B3%D1%80%D0%BE%D0%B2%D0%B0%D1%8F_%D0%B7%D0%B0%D0%B2%D0%B8%D1%81%D0%B8%D0%BC%D0%BE%D1%81%D1%82%D1%8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2%D0%B5%D0%B1-%D1%84%D0%BE%D1%80%D1%83%D0%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7%D0%B0%D1%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ECC4-AF19-43E6-A40C-7FF07FD3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Бажова Оксана Викторовна</cp:lastModifiedBy>
  <cp:revision>4</cp:revision>
  <dcterms:created xsi:type="dcterms:W3CDTF">2013-12-12T09:53:00Z</dcterms:created>
  <dcterms:modified xsi:type="dcterms:W3CDTF">2013-12-14T09:32:00Z</dcterms:modified>
</cp:coreProperties>
</file>