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B52" w:rsidRPr="00B85B52" w:rsidRDefault="00B85B52" w:rsidP="00B85B52">
      <w:pPr>
        <w:pBdr>
          <w:bottom w:val="single" w:sz="24" w:space="0" w:color="B30000"/>
        </w:pBd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</w:pPr>
      <w:bookmarkStart w:id="0" w:name="_GoBack"/>
      <w:bookmarkEnd w:id="0"/>
      <w:r w:rsidRPr="00B85B52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  <w:t>Разъяснение по экстремизму</w:t>
      </w:r>
    </w:p>
    <w:p w:rsidR="00B85B52" w:rsidRPr="00B85B52" w:rsidRDefault="00B85B52" w:rsidP="00B85B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85B5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Одной из особенностей современной России стала активная деструктивная деятельность многочисленных общественных формирований, в том числе различных партий и общественных движений. Анализ их деятельности показывает, что она по многим направлениям выходит за рамки закона: их печатные издания, радио- и телевыступления лидеров, пропагандистские кампании прямо угрожают общественному порядку, спокойствию и безопасности граждан, межнациональному согласию, государственному строю, то есть — имеют выраженный экстремистский характер.</w:t>
      </w:r>
    </w:p>
    <w:p w:rsidR="00B85B52" w:rsidRPr="00B85B52" w:rsidRDefault="00B85B52" w:rsidP="00B85B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85B5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По своим направлениям экстремизм </w:t>
      </w:r>
      <w:proofErr w:type="spellStart"/>
      <w:r w:rsidRPr="00B85B5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многовекторен</w:t>
      </w:r>
      <w:proofErr w:type="spellEnd"/>
      <w:r w:rsidRPr="00B85B5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Экстремистская деятельность может осуществляться в отношении совершенно различных субъектов: властных структур, отдельных политиков и их объединений, социального строя или социальных групп, религиозных общин или религиозных деятелей, наций, народностей.</w:t>
      </w:r>
    </w:p>
    <w:p w:rsidR="00B85B52" w:rsidRPr="00B85B52" w:rsidRDefault="00B85B52" w:rsidP="00B85B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85B5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Отсюда и разные формы экстремизма: экстремизм националистический, религиозный, молодежный.</w:t>
      </w:r>
      <w:r w:rsidRPr="00B85B52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Необходимо отметить, что в чистом виде ни одна из форм экстремизма не существует. Всегда происходит смешение названных форм с преобладанием той или иной окраски там, где в действие вовлекаются массы населения, где затрагиваются интересы многих людей, где нарушается общественный порядок, создается угроза жизни и здоровью людей, всегда политика переплетается с национализмом, религией и т.д. Как любое негативное явление, экстремизм не рождается на «пустом месте». Причин, определяющих возникновение и существование экстремистских организаций в РФ, достаточно много. Поэтому огромное значение имеет анализ мотивации преступного поведения их членов.</w:t>
      </w:r>
    </w:p>
    <w:p w:rsidR="00B85B52" w:rsidRPr="00B85B52" w:rsidRDefault="00B85B52" w:rsidP="00B85B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85B5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При анализе социально-психологических причин преступного поведения нельзя забывать о взаимном влиянии культур, которое может быть позитивным и негативным. Всплеск массовой ксенофобии, связанной прежде всего с миграционными процессами, этнической монополизацией малого и среднего бизнеса, огромным количеством </w:t>
      </w:r>
      <w:proofErr w:type="spellStart"/>
      <w:r w:rsidRPr="00B85B5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гастарбайтеров</w:t>
      </w:r>
      <w:proofErr w:type="spellEnd"/>
      <w:r w:rsidRPr="00B85B5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занимающих рабочие места и способствующих обвалу цен на рынке труда, разным менталитетом граждан.</w:t>
      </w:r>
    </w:p>
    <w:p w:rsidR="00B85B52" w:rsidRPr="00B85B52" w:rsidRDefault="00B85B52" w:rsidP="00B85B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85B5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Насколько многообразен и многолик экстремизм, настолько разнообразны порождающие его мотивы. По мнению опрошенных в ходе исследования сотрудников подразделений по противодействию экстремизму различных регионов России, основными порождающими экстремизм мотивами являются: материальный, идеологический, желания преобразования и неудовлетворенности реальной ситуацией, власти над людьми, интереса к новому виду деятельности, </w:t>
      </w:r>
      <w:r w:rsidRPr="00B85B52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товарищеский, самоутверждения, молодежной романтики, героизма, игровой, привлекательности смерти. Мотивация правонарушителей существенно отличается от мотивации законопослушных граждан.</w:t>
      </w:r>
    </w:p>
    <w:p w:rsidR="00B85B52" w:rsidRPr="00B85B52" w:rsidRDefault="00B85B52" w:rsidP="00B85B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85B5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Мотивацию преступного поведения в экстремистских организациях разделяют на личную и групповую. Нахождение в группе способствует возникновению определенных мотивов поведения, постановке новых и уходу от старых целей. При формировании мотивов и целей экстремистской активности в группе, как правило, происходит обмен мнениями, знаниями, опытом, а также взаимное убеждение и внушение, ускоряющее решимость совершить данное преступление.</w:t>
      </w:r>
    </w:p>
    <w:p w:rsidR="00B85B52" w:rsidRPr="00B85B52" w:rsidRDefault="00B85B52" w:rsidP="00B85B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85B5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Характер мотивации поведения каждого члена и всей группы в целом различается по силе и направленности. Сила мотивации зависит от взаимного влияния участников группы, их консолидации. Поскольку экстремистские организации, как правило, стараются поддерживать конспирацию своей деятельности, они вынуждены быть сплоченными, за счет этого достигается усилие </w:t>
      </w:r>
      <w:proofErr w:type="spellStart"/>
      <w:r w:rsidRPr="00B85B5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мотивированности</w:t>
      </w:r>
      <w:proofErr w:type="spellEnd"/>
      <w:r w:rsidRPr="00B85B5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поведения каждого участника. Члены группы четко распределены по своим ролям: идеолог, руководитель, организатор и исполнители. В группе действуют довольно жесткие правила, требующие от участников безоговорочного подчинения.</w:t>
      </w:r>
    </w:p>
    <w:p w:rsidR="00B85B52" w:rsidRPr="00B85B52" w:rsidRDefault="00B85B52" w:rsidP="00B85B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85B5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Результаты проведенного исследования позволяют сделать вывод об особенностях преступлений экстремистской направленности. В подавляющем большинстве членами молодежных экстремистских группировок выступают молодые люди в возрасте от 14 до 20 лет (в редких случаях до 25-30 лет). Субъектами преступлений выступают лица мужского пола, однако, членами неформальных молодежных экстремистских группировок наряду с молодыми людьми являются и девушки.</w:t>
      </w:r>
    </w:p>
    <w:p w:rsidR="00B85B52" w:rsidRPr="00B85B52" w:rsidRDefault="00B85B52" w:rsidP="00B85B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85B5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 отличии от обычных групп подростков, совершающих хулиганские действия или акты вандализма, как правило, с целью «поразвлечься», неформальные экстремистские группировки осуществляют свои противоправные действия, базируясь на определенной идеологии, в качестве основного тезиса которой может выступать такой: для преодоления </w:t>
      </w:r>
      <w:proofErr w:type="spellStart"/>
      <w:r w:rsidRPr="00B85B5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всеполитических</w:t>
      </w:r>
      <w:proofErr w:type="spellEnd"/>
      <w:r w:rsidRPr="00B85B5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экономических проблем в стране необходимо создание «чисто национального» государства, так как это, по их представлению, послужит гарантией от любых угроз. Причем, идея чистого государства присуща не только «скинхедам», но и религиозным экстремистам исламского толка, призывающим в свою очередь к созданию чистого государства на религиозной (мусульманской) основе.</w:t>
      </w:r>
    </w:p>
    <w:p w:rsidR="00B85B52" w:rsidRPr="00B85B52" w:rsidRDefault="00B85B52" w:rsidP="00B85B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85B5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Совершенно ясно, что поведение, мотивированное указанными идеями, имеет строгую ориентацию, нацеленную в данном случае против лиц иной национальности или религии. Сюда же примешиваются ненависть к </w:t>
      </w:r>
      <w:r w:rsidRPr="00B85B52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существующей власти, которая, по мнению экстремистов, попустительствует жизнедеятельности «виновников» всех российских бед, что приводит к еще более широкому распространению экстремистских идей. Именно эти идеи становятся фундаментом образования неформальных экстремистских молодежных группировок.</w:t>
      </w:r>
      <w:r w:rsidRPr="00B85B52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Какими бы мотивами ни руководствовались экстремисты, их основная цель дестабилизация социального и этнополитического положения, создание максимально конфликтных ситуаций.</w:t>
      </w:r>
    </w:p>
    <w:p w:rsidR="00B85B52" w:rsidRPr="00B85B52" w:rsidRDefault="00B85B52" w:rsidP="00B85B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85B5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Органами внутренних дел реализуется комплекс мер, направленных на выявление экстремистских настроений и принятие необходимых профилактических мер в молодежной среде.</w:t>
      </w:r>
    </w:p>
    <w:p w:rsidR="00B85B52" w:rsidRPr="00B85B52" w:rsidRDefault="00B85B52" w:rsidP="00B85B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85B5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постоянной основе проводится мониторинг средств массовой информации и информационных ресурсов сети «Интернет» для установления фактов публикаций информации экстремистского содержания, а также несанкционированных митингах и акциях протеста.</w:t>
      </w:r>
    </w:p>
    <w:p w:rsidR="00F26383" w:rsidRDefault="00F26383"/>
    <w:sectPr w:rsidR="00F26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186"/>
    <w:rsid w:val="00297186"/>
    <w:rsid w:val="00B85B52"/>
    <w:rsid w:val="00C40760"/>
    <w:rsid w:val="00F2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2CB53-B70A-477E-86A6-0BF42C0F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B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B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8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5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Ершова</dc:creator>
  <cp:keywords/>
  <dc:description/>
  <cp:lastModifiedBy>User</cp:lastModifiedBy>
  <cp:revision>2</cp:revision>
  <dcterms:created xsi:type="dcterms:W3CDTF">2020-03-23T05:58:00Z</dcterms:created>
  <dcterms:modified xsi:type="dcterms:W3CDTF">2020-03-23T05:58:00Z</dcterms:modified>
</cp:coreProperties>
</file>