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E1" w:rsidRDefault="00A90BE1" w:rsidP="00A90BE1">
      <w:pPr>
        <w:pStyle w:val="TableParagraph"/>
        <w:tabs>
          <w:tab w:val="left" w:pos="1458"/>
        </w:tabs>
        <w:ind w:left="66"/>
        <w:jc w:val="center"/>
        <w:rPr>
          <w:color w:val="272727"/>
          <w:sz w:val="24"/>
          <w:szCs w:val="24"/>
        </w:rPr>
      </w:pPr>
      <w:r w:rsidRPr="00E81DE5">
        <w:rPr>
          <w:color w:val="272727"/>
          <w:sz w:val="24"/>
          <w:szCs w:val="24"/>
        </w:rPr>
        <w:t>Программа</w:t>
      </w:r>
      <w:r>
        <w:rPr>
          <w:color w:val="272727"/>
          <w:sz w:val="24"/>
          <w:szCs w:val="24"/>
        </w:rPr>
        <w:t xml:space="preserve"> развития</w:t>
      </w:r>
      <w:r>
        <w:rPr>
          <w:color w:val="272727"/>
          <w:sz w:val="24"/>
          <w:szCs w:val="24"/>
        </w:rPr>
        <w:t xml:space="preserve"> МАОУ-СОШ №141</w:t>
      </w:r>
      <w:r w:rsidRPr="00E81DE5">
        <w:rPr>
          <w:color w:val="272727"/>
          <w:sz w:val="24"/>
          <w:szCs w:val="24"/>
        </w:rPr>
        <w:t xml:space="preserve"> опирает</w:t>
      </w:r>
      <w:r>
        <w:rPr>
          <w:color w:val="272727"/>
          <w:sz w:val="24"/>
          <w:szCs w:val="24"/>
        </w:rPr>
        <w:t>ся на принципы</w:t>
      </w:r>
    </w:p>
    <w:p w:rsidR="00A90BE1" w:rsidRDefault="00A90BE1" w:rsidP="00A90BE1">
      <w:pPr>
        <w:pStyle w:val="TableParagraph"/>
        <w:tabs>
          <w:tab w:val="left" w:pos="1458"/>
        </w:tabs>
        <w:ind w:left="66"/>
        <w:jc w:val="center"/>
        <w:rPr>
          <w:color w:val="272727"/>
          <w:sz w:val="24"/>
          <w:szCs w:val="24"/>
        </w:rPr>
      </w:pPr>
      <w:r>
        <w:rPr>
          <w:color w:val="272727"/>
          <w:sz w:val="24"/>
          <w:szCs w:val="24"/>
        </w:rPr>
        <w:t xml:space="preserve">государственной </w:t>
      </w:r>
      <w:r w:rsidRPr="00E81DE5">
        <w:rPr>
          <w:color w:val="272727"/>
          <w:sz w:val="24"/>
          <w:szCs w:val="24"/>
        </w:rPr>
        <w:t>и региональной</w:t>
      </w:r>
      <w:r>
        <w:rPr>
          <w:color w:val="272727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политики</w:t>
      </w:r>
      <w:r>
        <w:rPr>
          <w:color w:val="272727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в сфере</w:t>
      </w:r>
    </w:p>
    <w:p w:rsidR="00A90BE1" w:rsidRDefault="00A90BE1" w:rsidP="00A90BE1">
      <w:pPr>
        <w:pStyle w:val="TableParagraph"/>
        <w:tabs>
          <w:tab w:val="left" w:pos="1458"/>
        </w:tabs>
        <w:ind w:left="66"/>
        <w:jc w:val="center"/>
        <w:rPr>
          <w:color w:val="272727"/>
          <w:sz w:val="24"/>
          <w:szCs w:val="24"/>
        </w:rPr>
      </w:pPr>
      <w:r w:rsidRPr="00E81DE5">
        <w:rPr>
          <w:color w:val="272727"/>
          <w:sz w:val="24"/>
          <w:szCs w:val="24"/>
        </w:rPr>
        <w:t>образования,</w:t>
      </w:r>
      <w:r>
        <w:rPr>
          <w:color w:val="272727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соотносится с приоритетами</w:t>
      </w:r>
    </w:p>
    <w:p w:rsidR="00A90BE1" w:rsidRDefault="00A90BE1" w:rsidP="00A90BE1">
      <w:pPr>
        <w:pStyle w:val="TableParagraph"/>
        <w:tabs>
          <w:tab w:val="left" w:pos="1458"/>
        </w:tabs>
        <w:ind w:left="66"/>
        <w:jc w:val="center"/>
        <w:rPr>
          <w:color w:val="272727"/>
          <w:sz w:val="24"/>
          <w:szCs w:val="24"/>
        </w:rPr>
      </w:pPr>
      <w:r>
        <w:rPr>
          <w:color w:val="272727"/>
          <w:sz w:val="24"/>
          <w:szCs w:val="24"/>
        </w:rPr>
        <w:t xml:space="preserve">и </w:t>
      </w:r>
      <w:r w:rsidRPr="00E81DE5">
        <w:rPr>
          <w:color w:val="272727"/>
          <w:sz w:val="24"/>
          <w:szCs w:val="24"/>
        </w:rPr>
        <w:t>стратегическими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задачами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образовательных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систем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федерального,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регионального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и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районного</w:t>
      </w:r>
      <w:r w:rsidRPr="00E81DE5">
        <w:rPr>
          <w:color w:val="272727"/>
          <w:spacing w:val="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уровней.</w:t>
      </w:r>
    </w:p>
    <w:p w:rsidR="00A90BE1" w:rsidRPr="00F649AD" w:rsidRDefault="00A90BE1" w:rsidP="00A90BE1">
      <w:pPr>
        <w:pStyle w:val="TableParagraph"/>
        <w:tabs>
          <w:tab w:val="left" w:pos="1458"/>
        </w:tabs>
        <w:ind w:left="66"/>
        <w:jc w:val="center"/>
        <w:rPr>
          <w:color w:val="272727"/>
          <w:sz w:val="24"/>
          <w:szCs w:val="24"/>
        </w:rPr>
      </w:pPr>
      <w:bookmarkStart w:id="0" w:name="_GoBack"/>
      <w:bookmarkEnd w:id="0"/>
      <w:r w:rsidRPr="00E81DE5">
        <w:rPr>
          <w:color w:val="272727"/>
          <w:spacing w:val="-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Основаниями</w:t>
      </w:r>
      <w:r w:rsidRPr="00E81DE5">
        <w:rPr>
          <w:color w:val="272727"/>
          <w:spacing w:val="-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для</w:t>
      </w:r>
      <w:r w:rsidRPr="00E81DE5">
        <w:rPr>
          <w:color w:val="272727"/>
          <w:spacing w:val="-1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 xml:space="preserve">разработки </w:t>
      </w:r>
      <w:r>
        <w:rPr>
          <w:color w:val="272727"/>
          <w:sz w:val="24"/>
          <w:szCs w:val="24"/>
        </w:rPr>
        <w:t>п</w:t>
      </w:r>
      <w:r w:rsidRPr="00E81DE5">
        <w:rPr>
          <w:color w:val="272727"/>
          <w:sz w:val="24"/>
          <w:szCs w:val="24"/>
        </w:rPr>
        <w:t>рограммы</w:t>
      </w:r>
      <w:r w:rsidRPr="00E81DE5">
        <w:rPr>
          <w:color w:val="272727"/>
          <w:spacing w:val="-2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развития</w:t>
      </w:r>
      <w:r w:rsidRPr="00E81DE5">
        <w:rPr>
          <w:color w:val="272727"/>
          <w:spacing w:val="-3"/>
          <w:sz w:val="24"/>
          <w:szCs w:val="24"/>
        </w:rPr>
        <w:t xml:space="preserve"> </w:t>
      </w:r>
      <w:r w:rsidRPr="00E81DE5">
        <w:rPr>
          <w:color w:val="272727"/>
          <w:sz w:val="24"/>
          <w:szCs w:val="24"/>
        </w:rPr>
        <w:t>являются:</w:t>
      </w:r>
    </w:p>
    <w:p w:rsidR="00A90BE1" w:rsidRPr="00F649AD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 w:rsidRPr="00E81DE5">
        <w:rPr>
          <w:sz w:val="24"/>
          <w:szCs w:val="24"/>
        </w:rPr>
        <w:t>1.Федеральный закон от 29.12.</w:t>
      </w:r>
      <w:r>
        <w:rPr>
          <w:sz w:val="24"/>
          <w:szCs w:val="24"/>
        </w:rPr>
        <w:t xml:space="preserve">2012 N 273-ФЗ «Об образовании в </w:t>
      </w:r>
      <w:r w:rsidRPr="00F649AD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»;</w:t>
      </w:r>
    </w:p>
    <w:p w:rsidR="00A90BE1" w:rsidRPr="00F649AD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 w:rsidRPr="00F649AD">
        <w:rPr>
          <w:sz w:val="24"/>
          <w:szCs w:val="24"/>
        </w:rPr>
        <w:t>2.Указ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81DE5">
        <w:rPr>
          <w:sz w:val="24"/>
          <w:szCs w:val="24"/>
        </w:rPr>
        <w:t>.Национальный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проект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«Образование»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(2019-2024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гг.),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паспорт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проекта</w:t>
      </w:r>
      <w:r>
        <w:rPr>
          <w:sz w:val="24"/>
          <w:szCs w:val="24"/>
        </w:rPr>
        <w:t xml:space="preserve"> </w:t>
      </w:r>
      <w:r w:rsidRPr="00E81DE5">
        <w:rPr>
          <w:sz w:val="24"/>
          <w:szCs w:val="24"/>
        </w:rPr>
        <w:t>утверждён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президиумом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Совета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при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Президенте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РФ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по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стратегическому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развитию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и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национальным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проектами,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протокол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от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03.09.2018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№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10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с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изменениями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в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паспорт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национального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проекта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«Образование»,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утвержденными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Советом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при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Президенте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Российской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Федерации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по</w:t>
      </w:r>
      <w:r w:rsidRPr="00E81DE5">
        <w:rPr>
          <w:spacing w:val="1"/>
          <w:sz w:val="24"/>
          <w:szCs w:val="24"/>
        </w:rPr>
        <w:t xml:space="preserve"> </w:t>
      </w:r>
      <w:r w:rsidRPr="00E81DE5">
        <w:rPr>
          <w:sz w:val="24"/>
          <w:szCs w:val="24"/>
        </w:rPr>
        <w:t>стратегическому</w:t>
      </w:r>
      <w:r w:rsidRPr="00E81DE5">
        <w:rPr>
          <w:spacing w:val="-11"/>
          <w:sz w:val="24"/>
          <w:szCs w:val="24"/>
        </w:rPr>
        <w:t xml:space="preserve"> </w:t>
      </w:r>
      <w:r w:rsidRPr="00E81DE5">
        <w:rPr>
          <w:sz w:val="24"/>
          <w:szCs w:val="24"/>
        </w:rPr>
        <w:t>развитию</w:t>
      </w:r>
      <w:r w:rsidRPr="00E81DE5">
        <w:rPr>
          <w:spacing w:val="-7"/>
          <w:sz w:val="24"/>
          <w:szCs w:val="24"/>
        </w:rPr>
        <w:t xml:space="preserve"> </w:t>
      </w:r>
      <w:r w:rsidRPr="00E81DE5">
        <w:rPr>
          <w:sz w:val="24"/>
          <w:szCs w:val="24"/>
        </w:rPr>
        <w:t>и</w:t>
      </w:r>
      <w:r w:rsidRPr="00E81DE5">
        <w:rPr>
          <w:spacing w:val="-8"/>
          <w:sz w:val="24"/>
          <w:szCs w:val="24"/>
        </w:rPr>
        <w:t xml:space="preserve"> </w:t>
      </w:r>
      <w:r w:rsidRPr="00E81DE5">
        <w:rPr>
          <w:sz w:val="24"/>
          <w:szCs w:val="24"/>
        </w:rPr>
        <w:t>национальным</w:t>
      </w:r>
      <w:r w:rsidRPr="00E81DE5">
        <w:rPr>
          <w:spacing w:val="-7"/>
          <w:sz w:val="24"/>
          <w:szCs w:val="24"/>
        </w:rPr>
        <w:t xml:space="preserve"> </w:t>
      </w:r>
      <w:r w:rsidRPr="00E81DE5">
        <w:rPr>
          <w:sz w:val="24"/>
          <w:szCs w:val="24"/>
        </w:rPr>
        <w:t>проектам</w:t>
      </w:r>
      <w:r w:rsidRPr="00E81DE5">
        <w:rPr>
          <w:spacing w:val="-9"/>
          <w:sz w:val="24"/>
          <w:szCs w:val="24"/>
        </w:rPr>
        <w:t xml:space="preserve"> </w:t>
      </w:r>
      <w:r w:rsidRPr="00E81DE5">
        <w:rPr>
          <w:sz w:val="24"/>
          <w:szCs w:val="24"/>
        </w:rPr>
        <w:t>(протокол</w:t>
      </w:r>
      <w:r w:rsidRPr="00E81DE5">
        <w:rPr>
          <w:spacing w:val="-9"/>
          <w:sz w:val="24"/>
          <w:szCs w:val="24"/>
        </w:rPr>
        <w:t xml:space="preserve"> </w:t>
      </w:r>
      <w:r w:rsidRPr="00E81DE5">
        <w:rPr>
          <w:sz w:val="24"/>
          <w:szCs w:val="24"/>
        </w:rPr>
        <w:t>от</w:t>
      </w:r>
      <w:r w:rsidRPr="00E81DE5">
        <w:rPr>
          <w:spacing w:val="-10"/>
          <w:sz w:val="24"/>
          <w:szCs w:val="24"/>
        </w:rPr>
        <w:t xml:space="preserve"> </w:t>
      </w:r>
      <w:r w:rsidRPr="00E81DE5">
        <w:rPr>
          <w:sz w:val="24"/>
          <w:szCs w:val="24"/>
        </w:rPr>
        <w:t>17.12.2020№</w:t>
      </w:r>
      <w:r w:rsidRPr="00E81DE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14);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81DE5">
        <w:rPr>
          <w:sz w:val="24"/>
          <w:szCs w:val="24"/>
        </w:rPr>
        <w:t>.Постановление Правительства Российской Федерации от 26.12.2017 №1642 «Об утверждении государственной программы Российской Федера</w:t>
      </w:r>
      <w:r>
        <w:rPr>
          <w:sz w:val="24"/>
          <w:szCs w:val="24"/>
        </w:rPr>
        <w:t xml:space="preserve">ции «Развитие </w:t>
      </w:r>
      <w:r w:rsidRPr="00E81DE5">
        <w:rPr>
          <w:sz w:val="24"/>
          <w:szCs w:val="24"/>
        </w:rPr>
        <w:t>образования»;</w:t>
      </w:r>
    </w:p>
    <w:p w:rsidR="00A90BE1" w:rsidRPr="005830D0" w:rsidRDefault="00A90BE1" w:rsidP="00A90BE1">
      <w:pPr>
        <w:widowControl/>
        <w:autoSpaceDE/>
        <w:autoSpaceDN/>
        <w:ind w:firstLine="66"/>
        <w:contextualSpacing/>
        <w:jc w:val="both"/>
        <w:rPr>
          <w:sz w:val="24"/>
          <w:szCs w:val="24"/>
        </w:rPr>
      </w:pPr>
      <w:r w:rsidRPr="005830D0">
        <w:rPr>
          <w:sz w:val="24"/>
          <w:szCs w:val="24"/>
        </w:rPr>
        <w:t>5.Распоряжение Правительства Росси</w:t>
      </w:r>
      <w:r>
        <w:rPr>
          <w:sz w:val="24"/>
          <w:szCs w:val="24"/>
        </w:rPr>
        <w:t>йской Федерации от 04.09.2014 №</w:t>
      </w:r>
      <w:r w:rsidRPr="005830D0">
        <w:rPr>
          <w:sz w:val="24"/>
          <w:szCs w:val="24"/>
        </w:rPr>
        <w:t>1726-р «Об утверждении концепции развития дополнительного образования детей»;</w:t>
      </w:r>
    </w:p>
    <w:p w:rsidR="00A90BE1" w:rsidRPr="005830D0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 w:rsidRPr="005830D0">
        <w:rPr>
          <w:sz w:val="24"/>
          <w:szCs w:val="24"/>
        </w:rPr>
        <w:t>6.Распоряжение Правительства Российской Федерации от 29.05.2015 № 996-р «Стратегия развития воспитания в Российской Федерации на период до 2025 года»;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81DE5">
        <w:rPr>
          <w:sz w:val="24"/>
          <w:szCs w:val="24"/>
        </w:rPr>
        <w:t>.Постановление Правительства Свердловской области от 19.12.2019 № 920-ПП «Об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 2025 года»;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81DE5">
        <w:rPr>
          <w:sz w:val="24"/>
          <w:szCs w:val="24"/>
        </w:rPr>
        <w:t>.Постановление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 – 2030 годы»;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81DE5">
        <w:rPr>
          <w:sz w:val="24"/>
          <w:szCs w:val="24"/>
        </w:rPr>
        <w:t>.Постановление Правительства Све</w:t>
      </w:r>
      <w:r>
        <w:rPr>
          <w:sz w:val="24"/>
          <w:szCs w:val="24"/>
        </w:rPr>
        <w:t xml:space="preserve">рдловской области от 18.09.2019 </w:t>
      </w:r>
      <w:r w:rsidRPr="00E81DE5">
        <w:rPr>
          <w:sz w:val="24"/>
          <w:szCs w:val="24"/>
        </w:rPr>
        <w:t>№ 588-ПП «Об утверждении стратегии развития образования на территории Свердловской области на период до 2035 года»;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 w:rsidRPr="00E81DE5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E81DE5">
        <w:rPr>
          <w:sz w:val="24"/>
          <w:szCs w:val="24"/>
        </w:rPr>
        <w:t>.Паспорт регионального проекта «Новые возможности для каждого» утвержден Протоколом от 17.12.2018 N 18;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 w:rsidRPr="00E81DE5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E81DE5">
        <w:rPr>
          <w:sz w:val="24"/>
          <w:szCs w:val="24"/>
        </w:rPr>
        <w:t>.Приказ Министерства общего и профессионального образования Свердловской области от 30.03.2018 N 162-Д «Об утверждении Концепции развития образования на территории Свердловской области на период до 2035 года»;</w:t>
      </w:r>
    </w:p>
    <w:p w:rsidR="00A90BE1" w:rsidRPr="00E81DE5" w:rsidRDefault="00A90BE1" w:rsidP="00A90BE1">
      <w:pPr>
        <w:widowControl/>
        <w:autoSpaceDE/>
        <w:autoSpaceDN/>
        <w:ind w:left="66"/>
        <w:contextualSpacing/>
        <w:jc w:val="both"/>
        <w:rPr>
          <w:sz w:val="24"/>
          <w:szCs w:val="24"/>
        </w:rPr>
      </w:pPr>
      <w:r w:rsidRPr="00E81DE5">
        <w:rPr>
          <w:sz w:val="24"/>
          <w:szCs w:val="24"/>
        </w:rPr>
        <w:t>1</w:t>
      </w:r>
      <w:r>
        <w:rPr>
          <w:sz w:val="24"/>
          <w:szCs w:val="24"/>
        </w:rPr>
        <w:t>2.</w:t>
      </w:r>
      <w:r w:rsidRPr="00E81DE5">
        <w:rPr>
          <w:sz w:val="24"/>
          <w:szCs w:val="24"/>
        </w:rPr>
        <w:t>Постановление Администрации города Екатеринбурга от 27.02.2019 № 375 «О разработке стратегий социально-экономического развития административно-территориальных единиц муниципального образования «город Екатеринбург» и актуализации стратегических проектов (</w:t>
      </w:r>
      <w:proofErr w:type="spellStart"/>
      <w:r w:rsidRPr="00E81DE5">
        <w:rPr>
          <w:sz w:val="24"/>
          <w:szCs w:val="24"/>
        </w:rPr>
        <w:t>подпроектов</w:t>
      </w:r>
      <w:proofErr w:type="spellEnd"/>
      <w:r w:rsidRPr="00E81DE5">
        <w:rPr>
          <w:sz w:val="24"/>
          <w:szCs w:val="24"/>
        </w:rPr>
        <w:t>) Стратегического плана развития Екатеринбурга до 2030 года»;</w:t>
      </w:r>
    </w:p>
    <w:p w:rsidR="001120F1" w:rsidRDefault="00A90BE1" w:rsidP="00A90BE1">
      <w:pPr>
        <w:ind w:left="66"/>
        <w:jc w:val="both"/>
      </w:pPr>
      <w:r w:rsidRPr="00E81DE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E81DE5">
        <w:rPr>
          <w:sz w:val="24"/>
          <w:szCs w:val="24"/>
        </w:rPr>
        <w:t>.Постановление Администрации города Екатеринбурга от 31.10.2016 № 2116 «Об утверждении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года и признании утратившими силу отдельных постановлений Администрации города Екатеринбурга»</w:t>
      </w:r>
    </w:p>
    <w:sectPr w:rsidR="001120F1" w:rsidSect="00A90BE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66"/>
    <w:rsid w:val="00A90BE1"/>
    <w:rsid w:val="00C87C66"/>
    <w:rsid w:val="00EB4493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564"/>
  <w15:chartTrackingRefBased/>
  <w15:docId w15:val="{35D45CAC-4289-4DD4-B017-967719B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90BE1"/>
    <w:pPr>
      <w:ind w:left="107"/>
    </w:pPr>
  </w:style>
  <w:style w:type="table" w:styleId="a3">
    <w:name w:val="Table Grid"/>
    <w:basedOn w:val="a1"/>
    <w:uiPriority w:val="59"/>
    <w:rsid w:val="00A90B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2022-10-14T10:41:00Z</dcterms:created>
  <dcterms:modified xsi:type="dcterms:W3CDTF">2022-10-14T10:42:00Z</dcterms:modified>
</cp:coreProperties>
</file>