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D17" w:rsidRDefault="00A35E42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197CF8">
        <w:rPr>
          <w:rFonts w:ascii="Times New Roman" w:hAnsi="Times New Roman" w:cs="Times New Roman"/>
          <w:b/>
          <w:sz w:val="28"/>
          <w:szCs w:val="28"/>
        </w:rPr>
        <w:t>Памятка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для</w:t>
      </w:r>
      <w:r w:rsidR="004356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родителей</w:t>
      </w:r>
    </w:p>
    <w:p w:rsidR="00F11D17" w:rsidRPr="00197CF8" w:rsidRDefault="00F11D17" w:rsidP="00F11D1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97CF8">
        <w:rPr>
          <w:rFonts w:ascii="Times New Roman" w:hAnsi="Times New Roman" w:cs="Times New Roman"/>
          <w:b/>
          <w:sz w:val="28"/>
          <w:szCs w:val="28"/>
        </w:rPr>
        <w:t>Профилактика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97CF8">
        <w:rPr>
          <w:rFonts w:ascii="Times New Roman" w:hAnsi="Times New Roman" w:cs="Times New Roman"/>
          <w:b/>
          <w:sz w:val="28"/>
          <w:szCs w:val="28"/>
        </w:rPr>
        <w:t>курения</w:t>
      </w:r>
    </w:p>
    <w:bookmarkEnd w:id="0"/>
    <w:p w:rsidR="00796F5C" w:rsidRPr="00197CF8" w:rsidRDefault="00796F5C" w:rsidP="00D92B1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7CF8" w:rsidRDefault="00D34BCF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Благодаря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активному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развитию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общества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технологий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современном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мире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дети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подростки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также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активно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развиваются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осваивают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нового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за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короткие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сроки</w:t>
      </w:r>
      <w:r w:rsidRPr="00197CF8">
        <w:rPr>
          <w:rFonts w:ascii="Times New Roman" w:hAnsi="Times New Roman" w:cs="Times New Roman"/>
          <w:sz w:val="24"/>
          <w:szCs w:val="28"/>
        </w:rPr>
        <w:t>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</w:t>
      </w:r>
      <w:r w:rsidRPr="00197CF8">
        <w:rPr>
          <w:rFonts w:ascii="Times New Roman" w:hAnsi="Times New Roman" w:cs="Times New Roman"/>
          <w:sz w:val="24"/>
          <w:szCs w:val="28"/>
        </w:rPr>
        <w:t>ни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учатся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взаимодействоват</w:t>
      </w:r>
      <w:r w:rsidR="00197CF8" w:rsidRPr="00197CF8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окружающим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определяют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нем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место,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попутно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получая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важный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опыт,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поможет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взрослом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Но,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помимо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позитивных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моментов</w:t>
      </w:r>
      <w:r w:rsidR="00F11D17">
        <w:rPr>
          <w:rFonts w:ascii="Times New Roman" w:hAnsi="Times New Roman" w:cs="Times New Roman"/>
          <w:sz w:val="24"/>
          <w:szCs w:val="28"/>
        </w:rPr>
        <w:t>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мире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существует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множество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опасностей,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которые,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своему,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притягательны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для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молодежи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могут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являться,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по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их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мнению,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определенной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ступенью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197CF8" w:rsidRPr="00197CF8">
        <w:rPr>
          <w:rFonts w:ascii="Times New Roman" w:hAnsi="Times New Roman" w:cs="Times New Roman"/>
          <w:sz w:val="24"/>
          <w:szCs w:val="28"/>
        </w:rPr>
        <w:t>развития.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</w:p>
    <w:p w:rsidR="00D92B1E" w:rsidRDefault="00197CF8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197CF8">
        <w:rPr>
          <w:rFonts w:ascii="Times New Roman" w:hAnsi="Times New Roman" w:cs="Times New Roman"/>
          <w:sz w:val="24"/>
          <w:szCs w:val="28"/>
        </w:rPr>
        <w:t>Как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уберечь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ребенка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беды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предостеречь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от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соблазнов?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Мы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подготовили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несколько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рекомендаций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="00F11D17">
        <w:rPr>
          <w:rFonts w:ascii="Times New Roman" w:hAnsi="Times New Roman" w:cs="Times New Roman"/>
          <w:sz w:val="24"/>
          <w:szCs w:val="28"/>
        </w:rPr>
        <w:t>в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помощ</w:t>
      </w:r>
      <w:r w:rsidR="00F11D17">
        <w:rPr>
          <w:rFonts w:ascii="Times New Roman" w:hAnsi="Times New Roman" w:cs="Times New Roman"/>
          <w:sz w:val="24"/>
          <w:szCs w:val="28"/>
        </w:rPr>
        <w:t>ь</w:t>
      </w:r>
      <w:r w:rsidR="004356F7">
        <w:rPr>
          <w:rFonts w:ascii="Times New Roman" w:hAnsi="Times New Roman" w:cs="Times New Roman"/>
          <w:sz w:val="24"/>
          <w:szCs w:val="28"/>
        </w:rPr>
        <w:t xml:space="preserve"> </w:t>
      </w:r>
      <w:r w:rsidRPr="00197CF8">
        <w:rPr>
          <w:rFonts w:ascii="Times New Roman" w:hAnsi="Times New Roman" w:cs="Times New Roman"/>
          <w:sz w:val="24"/>
          <w:szCs w:val="28"/>
        </w:rPr>
        <w:t>родителям</w:t>
      </w:r>
      <w:r>
        <w:rPr>
          <w:rFonts w:ascii="Times New Roman" w:hAnsi="Times New Roman" w:cs="Times New Roman"/>
          <w:sz w:val="24"/>
          <w:szCs w:val="28"/>
        </w:rPr>
        <w:t>!</w:t>
      </w:r>
    </w:p>
    <w:p w:rsidR="000F4AAB" w:rsidRPr="00197CF8" w:rsidRDefault="000F4AAB" w:rsidP="00796F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tbl>
      <w:tblPr>
        <w:tblStyle w:val="a3"/>
        <w:tblW w:w="9853" w:type="dxa"/>
        <w:tblLook w:val="04A0" w:firstRow="1" w:lastRow="0" w:firstColumn="1" w:lastColumn="0" w:noHBand="0" w:noVBand="1"/>
      </w:tblPr>
      <w:tblGrid>
        <w:gridCol w:w="3284"/>
        <w:gridCol w:w="3263"/>
        <w:gridCol w:w="3306"/>
      </w:tblGrid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CD30A6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11141" cy="2474844"/>
                  <wp:effectExtent l="0" t="0" r="0" b="190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1141" cy="247484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AD285B" w:rsidRPr="000F4AAB" w:rsidRDefault="000F4AAB" w:rsidP="000F4AAB">
            <w:pPr>
              <w:pStyle w:val="a4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Разговаривайте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ребенком!</w:t>
            </w:r>
          </w:p>
          <w:p w:rsidR="000F4AAB" w:rsidRDefault="000F4AA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Эксперты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утверждают.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разговор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="00F11D17"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первая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ступень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помощи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детям.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Помните,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нет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возраста,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когда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нуждался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бы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объективной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табачных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изделиях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объективных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последствиях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злоупотребления.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Задача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таких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бесед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доведении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ребёнка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информации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F11D1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б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опасности,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установлении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доверия,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открытости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вопросам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о</w:t>
            </w:r>
            <w:r w:rsidR="004356F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наркотиках.</w:t>
            </w:r>
          </w:p>
          <w:p w:rsidR="00F11D17" w:rsidRPr="000F4AAB" w:rsidRDefault="00F11D1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Только ваша информация должна отвечать возрастным особенностям ребенка.</w:t>
            </w:r>
          </w:p>
        </w:tc>
      </w:tr>
      <w:tr w:rsidR="00AD285B" w:rsidTr="00AD5D7C">
        <w:trPr>
          <w:trHeight w:val="1942"/>
        </w:trPr>
        <w:tc>
          <w:tcPr>
            <w:tcW w:w="6568" w:type="dxa"/>
            <w:gridSpan w:val="2"/>
          </w:tcPr>
          <w:p w:rsidR="000F4AAB" w:rsidRPr="000F4AAB" w:rsidRDefault="000F4AAB" w:rsidP="000F4AA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Будьте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внимательны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к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нему!</w:t>
            </w:r>
          </w:p>
          <w:p w:rsidR="00AD285B" w:rsidRPr="000F4AAB" w:rsidRDefault="000F4AAB" w:rsidP="000F4AAB">
            <w:pPr>
              <w:spacing w:line="36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внимательным,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пристально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следить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каждым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шагом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подозревать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всем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плохом.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значит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любить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поддерживать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его.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i/>
                <w:sz w:val="26"/>
                <w:szCs w:val="26"/>
              </w:rPr>
              <w:t>Поддержка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разовое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проявление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внимания,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отношений,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которая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ежедневно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наполняет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ваше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общение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ребенком.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должно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дефицита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поддержке.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Этим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нельзя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испортить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человека.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Наоборот,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системе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поддержки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вырастает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сильная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F4AAB">
              <w:rPr>
                <w:rFonts w:ascii="Times New Roman" w:hAnsi="Times New Roman" w:cs="Times New Roman"/>
                <w:sz w:val="26"/>
                <w:szCs w:val="26"/>
              </w:rPr>
              <w:t>личность.</w:t>
            </w:r>
          </w:p>
        </w:tc>
        <w:tc>
          <w:tcPr>
            <w:tcW w:w="3285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958008" cy="2561687"/>
                  <wp:effectExtent l="0" t="0" r="444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Внимательность.png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73" r="6250"/>
                          <a:stretch/>
                        </pic:blipFill>
                        <pic:spPr bwMode="auto">
                          <a:xfrm>
                            <a:off x="0" y="0"/>
                            <a:ext cx="1965705" cy="257175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AD5D7C">
        <w:trPr>
          <w:trHeight w:val="1942"/>
        </w:trPr>
        <w:tc>
          <w:tcPr>
            <w:tcW w:w="3284" w:type="dxa"/>
            <w:vAlign w:val="center"/>
          </w:tcPr>
          <w:p w:rsidR="00AD285B" w:rsidRDefault="00AD5D7C" w:rsidP="00AD5D7C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lastRenderedPageBreak/>
              <w:drawing>
                <wp:inline distT="0" distB="0" distL="0" distR="0">
                  <wp:extent cx="1798982" cy="2320999"/>
                  <wp:effectExtent l="0" t="0" r="0" b="3175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ука у уха.jpg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091" b="6614"/>
                          <a:stretch/>
                        </pic:blipFill>
                        <pic:spPr bwMode="auto">
                          <a:xfrm>
                            <a:off x="0" y="0"/>
                            <a:ext cx="1800116" cy="23224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Учитесь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слушать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слышать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ребенка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0E3CEB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Ребёнок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должен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знать,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вам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интересен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внутренний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мир,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переживания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тревоги.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понять,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беспокоит,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какие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проблемы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решает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настоящее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время.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Попытайтесь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вместе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ним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найти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выход.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Всегда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используйте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полученную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информацию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только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пользу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ребенку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вашему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обоюдному</w:t>
            </w:r>
            <w:r w:rsidR="004356F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согласию</w:t>
            </w:r>
            <w:r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AD285B" w:rsidTr="006C21B0">
        <w:trPr>
          <w:trHeight w:val="1942"/>
        </w:trPr>
        <w:tc>
          <w:tcPr>
            <w:tcW w:w="6568" w:type="dxa"/>
            <w:gridSpan w:val="2"/>
          </w:tcPr>
          <w:p w:rsidR="000E3CEB" w:rsidRPr="000F4AAB" w:rsidRDefault="000E3CEB" w:rsidP="000E3CEB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Давайте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советы,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E3CEB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давите</w:t>
            </w:r>
            <w:r w:rsidR="004356F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ими</w:t>
            </w:r>
            <w:r w:rsidRPr="000F4AAB">
              <w:rPr>
                <w:rFonts w:ascii="Times New Roman" w:hAnsi="Times New Roman" w:cs="Times New Roman"/>
                <w:b/>
                <w:sz w:val="28"/>
                <w:szCs w:val="28"/>
              </w:rPr>
              <w:t>!</w:t>
            </w:r>
          </w:p>
          <w:p w:rsidR="00AD285B" w:rsidRDefault="004356F7" w:rsidP="00BA36B3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бъясняйте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ребенку,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почему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совет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важен,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E3CEB">
              <w:rPr>
                <w:rFonts w:ascii="Times New Roman" w:hAnsi="Times New Roman" w:cs="Times New Roman"/>
                <w:sz w:val="26"/>
                <w:szCs w:val="26"/>
              </w:rPr>
              <w:t>аргументируйте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 w:rsidR="000E3CEB" w:rsidRPr="000E3CEB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Ознаком</w:t>
            </w:r>
            <w:r w:rsidR="00BA36B3">
              <w:rPr>
                <w:rFonts w:ascii="Times New Roman" w:hAnsi="Times New Roman" w:cs="Times New Roman"/>
                <w:sz w:val="26"/>
                <w:szCs w:val="26"/>
              </w:rPr>
              <w:t>ьт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новой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информацией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разрезе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интересов.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говорить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курение,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как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это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сказаться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спортивных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достижениях,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популярности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противоположного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пола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A36B3" w:rsidRPr="00BA36B3">
              <w:rPr>
                <w:rFonts w:ascii="Times New Roman" w:hAnsi="Times New Roman" w:cs="Times New Roman"/>
                <w:sz w:val="26"/>
                <w:szCs w:val="26"/>
              </w:rPr>
              <w:t>т.д.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3285" w:type="dxa"/>
            <w:vAlign w:val="center"/>
          </w:tcPr>
          <w:p w:rsidR="00AD285B" w:rsidRDefault="006C21B0" w:rsidP="006C21B0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719469" cy="2049901"/>
                  <wp:effectExtent l="0" t="0" r="0" b="762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Умная книга.jp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47328" t="2090" b="5759"/>
                          <a:stretch/>
                        </pic:blipFill>
                        <pic:spPr bwMode="auto">
                          <a:xfrm>
                            <a:off x="0" y="0"/>
                            <a:ext cx="1723217" cy="205436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D285B" w:rsidTr="00E15CB2">
        <w:trPr>
          <w:trHeight w:val="1942"/>
        </w:trPr>
        <w:tc>
          <w:tcPr>
            <w:tcW w:w="3284" w:type="dxa"/>
            <w:vAlign w:val="center"/>
          </w:tcPr>
          <w:p w:rsidR="00AD285B" w:rsidRDefault="00E15CB2" w:rsidP="00E15CB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8"/>
                <w:lang w:eastAsia="ru-RU"/>
              </w:rPr>
              <w:drawing>
                <wp:inline distT="0" distB="0" distL="0" distR="0">
                  <wp:extent cx="1862659" cy="2852530"/>
                  <wp:effectExtent l="0" t="0" r="4445" b="508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Сильный родитель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859" t="1970" r="44147" b="26"/>
                          <a:stretch/>
                        </pic:blipFill>
                        <pic:spPr bwMode="auto">
                          <a:xfrm>
                            <a:off x="0" y="0"/>
                            <a:ext cx="1862659" cy="28525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69" w:type="dxa"/>
            <w:gridSpan w:val="2"/>
          </w:tcPr>
          <w:p w:rsidR="004356F7" w:rsidRPr="004356F7" w:rsidRDefault="004356F7" w:rsidP="004356F7">
            <w:pPr>
              <w:pStyle w:val="a4"/>
              <w:numPr>
                <w:ilvl w:val="0"/>
                <w:numId w:val="1"/>
              </w:numPr>
              <w:spacing w:after="20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Поддерживайте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собственным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4356F7">
              <w:rPr>
                <w:rFonts w:ascii="Times New Roman" w:hAnsi="Times New Roman" w:cs="Times New Roman"/>
                <w:b/>
                <w:sz w:val="28"/>
                <w:szCs w:val="28"/>
              </w:rPr>
              <w:t>примером!</w:t>
            </w:r>
          </w:p>
          <w:p w:rsidR="00AD285B" w:rsidRDefault="004356F7" w:rsidP="00F11D1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для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некоторых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людей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предмет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беспокойства.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Во-первых,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некоторые родители курят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Во-вторых,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курение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приносит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серьезных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закрывают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глаза.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Возможно,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именно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поэтому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часто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оказывается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неэффективной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профилактика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будущих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проблем.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хотите,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ваш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курил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сами.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курите,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попросить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помощи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ребенка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том,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чтобы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курить.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Ответ,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можно,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взрослый,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тебе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нельзя,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потому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что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ты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ребенок</w:t>
            </w:r>
            <w:r w:rsidR="00F11D17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сработает.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может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наоборот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усугубить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ситуацию,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подростку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захочется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быть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похожим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вас,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взрослого.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Если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не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планируете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бросать,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постарайтесь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объяснить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почему,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расскажите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про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свой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4356F7">
              <w:rPr>
                <w:rFonts w:ascii="Times New Roman" w:hAnsi="Times New Roman" w:cs="Times New Roman"/>
                <w:sz w:val="26"/>
                <w:szCs w:val="26"/>
              </w:rPr>
              <w:t>опыт.</w:t>
            </w:r>
          </w:p>
        </w:tc>
      </w:tr>
    </w:tbl>
    <w:p w:rsidR="00E15CB2" w:rsidRPr="00197CF8" w:rsidRDefault="00E15CB2" w:rsidP="006C21B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8"/>
        </w:rPr>
      </w:pPr>
    </w:p>
    <w:sectPr w:rsidR="00E15CB2" w:rsidRPr="00197CF8" w:rsidSect="006A5F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AA2DEC"/>
    <w:multiLevelType w:val="hybridMultilevel"/>
    <w:tmpl w:val="F2BA85E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8026D4"/>
    <w:multiLevelType w:val="hybridMultilevel"/>
    <w:tmpl w:val="573276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9D3996"/>
    <w:multiLevelType w:val="hybridMultilevel"/>
    <w:tmpl w:val="14625E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D67464"/>
    <w:multiLevelType w:val="hybridMultilevel"/>
    <w:tmpl w:val="D2DA76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17D43"/>
    <w:multiLevelType w:val="hybridMultilevel"/>
    <w:tmpl w:val="5A6676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96E"/>
    <w:rsid w:val="000D465E"/>
    <w:rsid w:val="000E3CEB"/>
    <w:rsid w:val="000F4AAB"/>
    <w:rsid w:val="00166EFF"/>
    <w:rsid w:val="00197CF8"/>
    <w:rsid w:val="001E7769"/>
    <w:rsid w:val="004356F7"/>
    <w:rsid w:val="0056496E"/>
    <w:rsid w:val="00636FD3"/>
    <w:rsid w:val="006A5F75"/>
    <w:rsid w:val="006C21B0"/>
    <w:rsid w:val="00796F5C"/>
    <w:rsid w:val="00A35E42"/>
    <w:rsid w:val="00AD285B"/>
    <w:rsid w:val="00AD5D7C"/>
    <w:rsid w:val="00B9426C"/>
    <w:rsid w:val="00BA36B3"/>
    <w:rsid w:val="00CD30A6"/>
    <w:rsid w:val="00D274F9"/>
    <w:rsid w:val="00D34BCF"/>
    <w:rsid w:val="00D92B1E"/>
    <w:rsid w:val="00E15CB2"/>
    <w:rsid w:val="00F11D17"/>
    <w:rsid w:val="00F6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F9FE0E2-6849-4F2C-982E-B5C484A3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4A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7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D285B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CD3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D30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2479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2</cp:revision>
  <dcterms:created xsi:type="dcterms:W3CDTF">2021-06-17T08:15:00Z</dcterms:created>
  <dcterms:modified xsi:type="dcterms:W3CDTF">2021-06-17T08:15:00Z</dcterms:modified>
</cp:coreProperties>
</file>